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34"/>
        <w:gridCol w:w="656"/>
        <w:gridCol w:w="655"/>
        <w:gridCol w:w="3311"/>
      </w:tblGrid>
      <w:tr w:rsidR="00DB5B9E" w:rsidTr="00DB5B9E">
        <w:tc>
          <w:tcPr>
            <w:tcW w:w="4434" w:type="dxa"/>
          </w:tcPr>
          <w:p w:rsidR="00DB5B9E" w:rsidRPr="008852C7" w:rsidRDefault="00DB5B9E" w:rsidP="00DB5B9E">
            <w:pPr>
              <w:spacing w:after="0" w:line="240" w:lineRule="auto"/>
              <w:rPr>
                <w:b/>
                <w:i/>
                <w:sz w:val="20"/>
              </w:rPr>
            </w:pPr>
            <w:r w:rsidRPr="008852C7">
              <w:rPr>
                <w:b/>
                <w:i/>
                <w:sz w:val="20"/>
              </w:rPr>
              <w:t>Voorbeeld van verwijzing naar het verleden</w:t>
            </w:r>
          </w:p>
        </w:tc>
        <w:tc>
          <w:tcPr>
            <w:tcW w:w="656" w:type="dxa"/>
          </w:tcPr>
          <w:p w:rsidR="00DB5B9E" w:rsidRDefault="00DB5B9E" w:rsidP="00DB5B9E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655" w:type="dxa"/>
          </w:tcPr>
          <w:p w:rsidR="00DB5B9E" w:rsidRDefault="00DB5B9E" w:rsidP="00DB5B9E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3311" w:type="dxa"/>
          </w:tcPr>
          <w:p w:rsidR="00DB5B9E" w:rsidRPr="008852C7" w:rsidRDefault="00DB5B9E" w:rsidP="00DB5B9E">
            <w:pPr>
              <w:spacing w:after="0" w:line="240" w:lineRule="auto"/>
              <w:rPr>
                <w:b/>
                <w:i/>
                <w:sz w:val="20"/>
              </w:rPr>
            </w:pPr>
            <w:r w:rsidRPr="008852C7">
              <w:rPr>
                <w:b/>
                <w:i/>
                <w:sz w:val="20"/>
              </w:rPr>
              <w:t xml:space="preserve">Mogelijke reden voor de verwijzing naar het verleden (opgelet, </w:t>
            </w:r>
            <w:r>
              <w:rPr>
                <w:b/>
                <w:i/>
                <w:sz w:val="20"/>
              </w:rPr>
              <w:t xml:space="preserve">er kan </w:t>
            </w:r>
            <w:r w:rsidRPr="008852C7">
              <w:rPr>
                <w:b/>
                <w:i/>
                <w:sz w:val="20"/>
              </w:rPr>
              <w:t>meer dan één mogelijkheid</w:t>
            </w:r>
            <w:r>
              <w:rPr>
                <w:b/>
                <w:i/>
                <w:sz w:val="20"/>
              </w:rPr>
              <w:t xml:space="preserve"> zijn</w:t>
            </w:r>
            <w:r w:rsidRPr="008852C7">
              <w:rPr>
                <w:b/>
                <w:i/>
                <w:sz w:val="20"/>
              </w:rPr>
              <w:t>!)</w:t>
            </w:r>
          </w:p>
        </w:tc>
      </w:tr>
      <w:tr w:rsidR="00DB5B9E" w:rsidTr="00DB5B9E">
        <w:tc>
          <w:tcPr>
            <w:tcW w:w="4434" w:type="dxa"/>
          </w:tcPr>
          <w:p w:rsidR="00DB5B9E" w:rsidRDefault="00DB5B9E" w:rsidP="00DB5B9E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Ubisoft ontwikkelt een nieuwe versie van computergame Assassin’s Creed die zich afspeelt in de Klassieke Oudheid</w:t>
            </w:r>
          </w:p>
          <w:p w:rsidR="00DB5B9E" w:rsidRDefault="00DB5B9E" w:rsidP="00DB5B9E">
            <w:pPr>
              <w:spacing w:after="0" w:line="240" w:lineRule="auto"/>
              <w:rPr>
                <w:i/>
                <w:sz w:val="20"/>
              </w:rPr>
            </w:pPr>
          </w:p>
          <w:p w:rsidR="00DB5B9E" w:rsidRDefault="00DB5B9E" w:rsidP="00DB5B9E">
            <w:pPr>
              <w:spacing w:after="0" w:line="240" w:lineRule="auto"/>
              <w:rPr>
                <w:i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BC066D6" wp14:editId="1F360A38">
                  <wp:extent cx="2571750" cy="1449281"/>
                  <wp:effectExtent l="0" t="0" r="0" b="0"/>
                  <wp:docPr id="10085" name="Afbeelding 10085" descr="Afbeeldingsresultaat voor assassin's cr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assassin's cre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170" cy="145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B9E" w:rsidRDefault="00DB5B9E" w:rsidP="00DB5B9E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656" w:type="dxa"/>
            <w:vAlign w:val="center"/>
          </w:tcPr>
          <w:p w:rsidR="00DB5B9E" w:rsidRPr="006C60AA" w:rsidRDefault="00DB5B9E" w:rsidP="00DB5B9E">
            <w:pPr>
              <w:spacing w:after="0" w:line="240" w:lineRule="auto"/>
              <w:jc w:val="center"/>
              <w:rPr>
                <w:sz w:val="20"/>
              </w:rPr>
            </w:pPr>
            <w:r w:rsidRPr="006C60AA">
              <w:rPr>
                <w:sz w:val="20"/>
              </w:rPr>
              <w:t>o</w:t>
            </w:r>
          </w:p>
        </w:tc>
        <w:tc>
          <w:tcPr>
            <w:tcW w:w="655" w:type="dxa"/>
            <w:vAlign w:val="center"/>
          </w:tcPr>
          <w:p w:rsidR="00DB5B9E" w:rsidRPr="006C60AA" w:rsidRDefault="00DB5B9E" w:rsidP="00DB5B9E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6C60AA">
              <w:rPr>
                <w:sz w:val="20"/>
              </w:rPr>
              <w:t>o</w:t>
            </w:r>
          </w:p>
        </w:tc>
        <w:tc>
          <w:tcPr>
            <w:tcW w:w="3311" w:type="dxa"/>
            <w:vAlign w:val="center"/>
          </w:tcPr>
          <w:p w:rsidR="00DB5B9E" w:rsidRPr="006C60AA" w:rsidRDefault="00DB5B9E" w:rsidP="00DB5B9E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6C60AA">
              <w:rPr>
                <w:i/>
                <w:sz w:val="20"/>
              </w:rPr>
              <w:t>Ge</w:t>
            </w:r>
            <w:r>
              <w:rPr>
                <w:i/>
                <w:sz w:val="20"/>
              </w:rPr>
              <w:t>schiedenis gebruiken om een product te verkopen</w:t>
            </w:r>
          </w:p>
        </w:tc>
      </w:tr>
      <w:tr w:rsidR="00DB5B9E" w:rsidTr="00DB5B9E">
        <w:tc>
          <w:tcPr>
            <w:tcW w:w="4434" w:type="dxa"/>
          </w:tcPr>
          <w:p w:rsidR="00DB5B9E" w:rsidRDefault="00DB5B9E" w:rsidP="00DB5B9E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Een geschiedenisprofessor legt op tv uit hoe de wetenschap denkt dat de Chinese muur gebouwd is.</w:t>
            </w:r>
          </w:p>
          <w:p w:rsidR="00DB5B9E" w:rsidRDefault="00DB5B9E" w:rsidP="00DB5B9E">
            <w:pPr>
              <w:spacing w:after="0" w:line="240" w:lineRule="auto"/>
              <w:rPr>
                <w:i/>
                <w:sz w:val="20"/>
              </w:rPr>
            </w:pPr>
          </w:p>
          <w:p w:rsidR="00DB5B9E" w:rsidRDefault="00DB5B9E" w:rsidP="00DB5B9E">
            <w:pPr>
              <w:spacing w:after="0" w:line="240" w:lineRule="auto"/>
              <w:rPr>
                <w:i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732BE2A" wp14:editId="70B63775">
                  <wp:extent cx="2505075" cy="1256128"/>
                  <wp:effectExtent l="0" t="0" r="0" b="1270"/>
                  <wp:docPr id="10092" name="Afbeelding 10092" descr="Afbeeldingsresultaat voor chinese mu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chinese mu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310" cy="126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B9E" w:rsidRDefault="00DB5B9E" w:rsidP="00DB5B9E">
            <w:pPr>
              <w:spacing w:after="0" w:line="240" w:lineRule="auto"/>
              <w:rPr>
                <w:i/>
                <w:sz w:val="20"/>
              </w:rPr>
            </w:pPr>
          </w:p>
          <w:p w:rsidR="00DB5B9E" w:rsidRDefault="00DB5B9E" w:rsidP="00DB5B9E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656" w:type="dxa"/>
            <w:vAlign w:val="center"/>
          </w:tcPr>
          <w:p w:rsidR="00DB5B9E" w:rsidRDefault="00DB5B9E" w:rsidP="00DB5B9E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6C60AA">
              <w:rPr>
                <w:sz w:val="20"/>
              </w:rPr>
              <w:t>o</w:t>
            </w:r>
          </w:p>
        </w:tc>
        <w:tc>
          <w:tcPr>
            <w:tcW w:w="655" w:type="dxa"/>
            <w:vAlign w:val="center"/>
          </w:tcPr>
          <w:p w:rsidR="00DB5B9E" w:rsidRDefault="00DB5B9E" w:rsidP="00DB5B9E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6C60AA">
              <w:rPr>
                <w:sz w:val="20"/>
              </w:rPr>
              <w:t>o</w:t>
            </w:r>
          </w:p>
        </w:tc>
        <w:tc>
          <w:tcPr>
            <w:tcW w:w="3311" w:type="dxa"/>
            <w:vAlign w:val="center"/>
          </w:tcPr>
          <w:p w:rsidR="00DB5B9E" w:rsidRDefault="00DB5B9E" w:rsidP="00DB5B9E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Geschiedenis als ontspanning</w:t>
            </w:r>
          </w:p>
        </w:tc>
      </w:tr>
      <w:tr w:rsidR="00DB5B9E" w:rsidTr="00DB5B9E">
        <w:tc>
          <w:tcPr>
            <w:tcW w:w="4434" w:type="dxa"/>
          </w:tcPr>
          <w:p w:rsidR="00DB5B9E" w:rsidRDefault="00DB5B9E" w:rsidP="00DB5B9E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Je leest een stripverhaal van de Rode Ridder.</w:t>
            </w:r>
          </w:p>
          <w:p w:rsidR="00DB5B9E" w:rsidRDefault="00DB5B9E" w:rsidP="00DB5B9E">
            <w:pPr>
              <w:spacing w:after="0" w:line="240" w:lineRule="auto"/>
              <w:rPr>
                <w:i/>
                <w:sz w:val="20"/>
              </w:rPr>
            </w:pPr>
          </w:p>
          <w:p w:rsidR="00DB5B9E" w:rsidRDefault="00DB5B9E" w:rsidP="00DB5B9E">
            <w:pPr>
              <w:spacing w:after="0" w:line="240" w:lineRule="auto"/>
              <w:rPr>
                <w:i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97A7A6B" wp14:editId="0AB7188A">
                  <wp:extent cx="1571625" cy="2050436"/>
                  <wp:effectExtent l="0" t="0" r="0" b="6985"/>
                  <wp:docPr id="10093" name="Afbeelding 10093" descr="Afbeeldingsresultaat voor rode rid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rode rid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13" cy="206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B9E" w:rsidRDefault="00DB5B9E" w:rsidP="00DB5B9E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656" w:type="dxa"/>
            <w:vAlign w:val="center"/>
          </w:tcPr>
          <w:p w:rsidR="00DB5B9E" w:rsidRDefault="00DB5B9E" w:rsidP="00DB5B9E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6C60AA">
              <w:rPr>
                <w:sz w:val="20"/>
              </w:rPr>
              <w:t>o</w:t>
            </w:r>
          </w:p>
        </w:tc>
        <w:tc>
          <w:tcPr>
            <w:tcW w:w="655" w:type="dxa"/>
            <w:vAlign w:val="center"/>
          </w:tcPr>
          <w:p w:rsidR="00DB5B9E" w:rsidRDefault="00DB5B9E" w:rsidP="00DB5B9E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6C60AA">
              <w:rPr>
                <w:sz w:val="20"/>
              </w:rPr>
              <w:t>o</w:t>
            </w:r>
          </w:p>
        </w:tc>
        <w:tc>
          <w:tcPr>
            <w:tcW w:w="3311" w:type="dxa"/>
            <w:vAlign w:val="center"/>
          </w:tcPr>
          <w:p w:rsidR="00DB5B9E" w:rsidRDefault="00DB5B9E" w:rsidP="00DB5B9E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Wetenschappelijke kennis verzamelen</w:t>
            </w:r>
          </w:p>
          <w:p w:rsidR="00DB5B9E" w:rsidRDefault="00DB5B9E" w:rsidP="00DB5B9E">
            <w:pPr>
              <w:spacing w:after="0" w:line="240" w:lineRule="auto"/>
              <w:jc w:val="center"/>
              <w:rPr>
                <w:i/>
                <w:sz w:val="20"/>
              </w:rPr>
            </w:pPr>
          </w:p>
          <w:p w:rsidR="00DB5B9E" w:rsidRDefault="00DB5B9E" w:rsidP="00DB5B9E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</w:tr>
      <w:tr w:rsidR="00DB5B9E" w:rsidTr="00DB5B9E">
        <w:tc>
          <w:tcPr>
            <w:tcW w:w="4434" w:type="dxa"/>
          </w:tcPr>
          <w:p w:rsidR="00DB5B9E" w:rsidRDefault="00DB5B9E" w:rsidP="00DB5B9E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Op 11 november wordt elk jaar het einde van de Eerste Wereldoorlog gevierd.</w:t>
            </w:r>
          </w:p>
          <w:p w:rsidR="00DB5B9E" w:rsidRDefault="00DB5B9E" w:rsidP="00DB5B9E">
            <w:pPr>
              <w:spacing w:after="0" w:line="240" w:lineRule="auto"/>
              <w:rPr>
                <w:i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D352C6B" wp14:editId="6BF5C6E1">
                  <wp:extent cx="2076450" cy="1383837"/>
                  <wp:effectExtent l="0" t="0" r="0" b="6985"/>
                  <wp:docPr id="10094" name="Afbeelding 10094" descr="Afbeeldingsresultaat voor 11 november menenpo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11 november menenpo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976" cy="1388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B9E" w:rsidRDefault="00DB5B9E" w:rsidP="00DB5B9E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656" w:type="dxa"/>
            <w:vAlign w:val="center"/>
          </w:tcPr>
          <w:p w:rsidR="00DB5B9E" w:rsidRDefault="00DB5B9E" w:rsidP="00DB5B9E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6C60AA">
              <w:rPr>
                <w:sz w:val="20"/>
              </w:rPr>
              <w:t>o</w:t>
            </w:r>
          </w:p>
        </w:tc>
        <w:tc>
          <w:tcPr>
            <w:tcW w:w="655" w:type="dxa"/>
            <w:vAlign w:val="center"/>
          </w:tcPr>
          <w:p w:rsidR="00DB5B9E" w:rsidRDefault="00DB5B9E" w:rsidP="00DB5B9E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6C60AA">
              <w:rPr>
                <w:sz w:val="20"/>
              </w:rPr>
              <w:t>o</w:t>
            </w:r>
          </w:p>
        </w:tc>
        <w:tc>
          <w:tcPr>
            <w:tcW w:w="3311" w:type="dxa"/>
            <w:vAlign w:val="center"/>
          </w:tcPr>
          <w:p w:rsidR="00DB5B9E" w:rsidRDefault="00DB5B9E" w:rsidP="00DB5B9E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Gebeurtenissen van vroeger herinneren om te leren uit het verleden</w:t>
            </w:r>
          </w:p>
        </w:tc>
      </w:tr>
      <w:tr w:rsidR="003F1700" w:rsidTr="00DB5B9E">
        <w:tc>
          <w:tcPr>
            <w:tcW w:w="4434" w:type="dxa"/>
          </w:tcPr>
          <w:p w:rsidR="003F1700" w:rsidRDefault="003F1700" w:rsidP="00DB5B9E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Een politicus verwijst naar de Guldensporenslag op 11 juli om mee te geven dat Vlamingen dappere mensen zijn.</w:t>
            </w:r>
          </w:p>
        </w:tc>
        <w:tc>
          <w:tcPr>
            <w:tcW w:w="656" w:type="dxa"/>
            <w:vAlign w:val="center"/>
          </w:tcPr>
          <w:p w:rsidR="003F1700" w:rsidRPr="006C60AA" w:rsidRDefault="003F1700" w:rsidP="00DB5B9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655" w:type="dxa"/>
            <w:vAlign w:val="center"/>
          </w:tcPr>
          <w:p w:rsidR="003F1700" w:rsidRPr="006C60AA" w:rsidRDefault="003F1700" w:rsidP="00DB5B9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311" w:type="dxa"/>
            <w:vAlign w:val="center"/>
          </w:tcPr>
          <w:p w:rsidR="003F1700" w:rsidRDefault="003F1700" w:rsidP="00DB5B9E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Groepsgevoel en nationale trots creëren</w:t>
            </w:r>
          </w:p>
        </w:tc>
      </w:tr>
      <w:tr w:rsidR="003F1700" w:rsidTr="00DB5B9E">
        <w:tc>
          <w:tcPr>
            <w:tcW w:w="4434" w:type="dxa"/>
          </w:tcPr>
          <w:p w:rsidR="003F1700" w:rsidRDefault="003F1700" w:rsidP="00DB5B9E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Op 27 januari is het internationale holocaustherdenkingsdag</w:t>
            </w:r>
          </w:p>
        </w:tc>
        <w:tc>
          <w:tcPr>
            <w:tcW w:w="656" w:type="dxa"/>
            <w:vAlign w:val="center"/>
          </w:tcPr>
          <w:p w:rsidR="003F1700" w:rsidRPr="006C60AA" w:rsidRDefault="003F1700" w:rsidP="00DB5B9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655" w:type="dxa"/>
            <w:vAlign w:val="center"/>
          </w:tcPr>
          <w:p w:rsidR="003F1700" w:rsidRPr="006C60AA" w:rsidRDefault="003F1700" w:rsidP="00DB5B9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311" w:type="dxa"/>
            <w:vAlign w:val="center"/>
          </w:tcPr>
          <w:p w:rsidR="003F1700" w:rsidRDefault="003F1700" w:rsidP="00DB5B9E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</w:t>
            </w:r>
            <w:bookmarkStart w:id="0" w:name="_GoBack"/>
            <w:bookmarkEnd w:id="0"/>
            <w:r>
              <w:rPr>
                <w:i/>
                <w:sz w:val="20"/>
              </w:rPr>
              <w:t>aardenoverdracht</w:t>
            </w:r>
          </w:p>
        </w:tc>
      </w:tr>
    </w:tbl>
    <w:p w:rsidR="00952919" w:rsidRDefault="003F1700" w:rsidP="00DB5B9E">
      <w:pPr>
        <w:spacing w:after="0" w:line="240" w:lineRule="auto"/>
      </w:pPr>
    </w:p>
    <w:sectPr w:rsidR="00952919" w:rsidSect="00DB5B9E">
      <w:pgSz w:w="11900" w:h="16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9E"/>
    <w:rsid w:val="00054F20"/>
    <w:rsid w:val="001800C3"/>
    <w:rsid w:val="00211CCA"/>
    <w:rsid w:val="00226B57"/>
    <w:rsid w:val="0026612B"/>
    <w:rsid w:val="00301C67"/>
    <w:rsid w:val="003F1700"/>
    <w:rsid w:val="004F0C3E"/>
    <w:rsid w:val="004F4AD8"/>
    <w:rsid w:val="005561EB"/>
    <w:rsid w:val="005D5716"/>
    <w:rsid w:val="006F0CBD"/>
    <w:rsid w:val="007146AC"/>
    <w:rsid w:val="00AF0656"/>
    <w:rsid w:val="00B03CB4"/>
    <w:rsid w:val="00B477B6"/>
    <w:rsid w:val="00D35E54"/>
    <w:rsid w:val="00D877C8"/>
    <w:rsid w:val="00DB5B9E"/>
    <w:rsid w:val="00E8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6FE2"/>
  <w14:defaultImageDpi w14:val="32767"/>
  <w15:chartTrackingRefBased/>
  <w15:docId w15:val="{CA404C1C-393D-814B-AC0D-9C42596E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DB5B9E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B5B9E"/>
    <w:rPr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B5B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5B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Puttevils</dc:creator>
  <cp:keywords/>
  <dc:description/>
  <cp:lastModifiedBy>Tom De Paepe</cp:lastModifiedBy>
  <cp:revision>2</cp:revision>
  <dcterms:created xsi:type="dcterms:W3CDTF">2019-04-12T07:51:00Z</dcterms:created>
  <dcterms:modified xsi:type="dcterms:W3CDTF">2019-04-16T07:49:00Z</dcterms:modified>
</cp:coreProperties>
</file>